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82"/>
        <w:gridCol w:w="6615"/>
        <w:gridCol w:w="6457"/>
      </w:tblGrid>
      <w:tr w:rsidR="00950297" w:rsidRPr="00950297" w:rsidTr="00950297"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bookmarkStart w:id="0" w:name="_GoBack"/>
            <w:bookmarkEnd w:id="0"/>
            <w:r w:rsidRPr="00950297">
              <w:rPr>
                <w:b/>
                <w:bCs/>
              </w:rPr>
              <w:t>Дата проведения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Тема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Лекторский состав</w:t>
            </w:r>
          </w:p>
        </w:tc>
      </w:tr>
      <w:tr w:rsidR="00950297" w:rsidRPr="00950297" w:rsidTr="00950297">
        <w:tblPrEx>
          <w:tblCellSpacing w:w="-8" w:type="nil"/>
        </w:tblPrEx>
        <w:trPr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6 февраля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модулем прикладного программного обеспечения «Автоматизированное рабочее место специалиста по охране труда»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6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 xml:space="preserve">11 февраля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программой «ЭКСПЕРТ: Управление персоналом»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6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13 февраля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 xml:space="preserve">Основные средства: бухгалтерский учет в 2026 году. Переоценка ОС на 1.01.2026г.: </w:t>
            </w:r>
            <w:proofErr w:type="spellStart"/>
            <w:proofErr w:type="gramStart"/>
            <w:r w:rsidRPr="00950297">
              <w:rPr>
                <w:b/>
                <w:bCs/>
              </w:rPr>
              <w:t>необходи-мость</w:t>
            </w:r>
            <w:proofErr w:type="spellEnd"/>
            <w:proofErr w:type="gramEnd"/>
            <w:r w:rsidRPr="00950297">
              <w:rPr>
                <w:b/>
                <w:bCs/>
              </w:rPr>
              <w:t xml:space="preserve"> и особенности проведения. Актуальные вопросы начисления амортизации ОС.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Порядок бухгалтерского учета основных средств в 2026 году:</w:t>
            </w:r>
          </w:p>
          <w:p w:rsidR="00950297" w:rsidRPr="00950297" w:rsidRDefault="00950297" w:rsidP="00950297">
            <w:r w:rsidRPr="00950297">
              <w:t>1.</w:t>
            </w:r>
            <w:r w:rsidRPr="00950297">
              <w:tab/>
              <w:t>Критерии признания основных средств; деление объектов на основные средства и на отдельные предметы в составе средств в обороте.</w:t>
            </w:r>
          </w:p>
          <w:p w:rsidR="00950297" w:rsidRPr="00950297" w:rsidRDefault="00950297" w:rsidP="00950297">
            <w:r w:rsidRPr="00950297">
              <w:lastRenderedPageBreak/>
              <w:t>2.</w:t>
            </w:r>
            <w:r w:rsidRPr="00950297">
              <w:tab/>
              <w:t>Дата, на которую необходимо отразить в учете ввод объекта основных средств.</w:t>
            </w:r>
          </w:p>
          <w:p w:rsidR="00950297" w:rsidRPr="00950297" w:rsidRDefault="00950297" w:rsidP="00950297">
            <w:r w:rsidRPr="00950297">
              <w:t>3.</w:t>
            </w:r>
            <w:r w:rsidRPr="00950297">
              <w:tab/>
              <w:t>Определение учетной единицы объекта основных средств.</w:t>
            </w:r>
          </w:p>
          <w:p w:rsidR="00950297" w:rsidRPr="00950297" w:rsidRDefault="00950297" w:rsidP="00950297">
            <w:r w:rsidRPr="00950297">
              <w:t>4.</w:t>
            </w:r>
            <w:r w:rsidRPr="00950297">
              <w:tab/>
              <w:t xml:space="preserve">Формирование первоначальной стоимости основных средств при различных способах приобретения (поступления): приобретении, безвозмездном поступлении, выявлении излишков, изготовлении собственными </w:t>
            </w:r>
            <w:proofErr w:type="gramStart"/>
            <w:r w:rsidRPr="00950297">
              <w:t>сила-ми</w:t>
            </w:r>
            <w:proofErr w:type="gramEnd"/>
            <w:r w:rsidRPr="00950297">
              <w:t>, получении в качестве вклада в уставный фонд.</w:t>
            </w:r>
          </w:p>
          <w:p w:rsidR="00950297" w:rsidRPr="00950297" w:rsidRDefault="00950297" w:rsidP="00950297">
            <w:r w:rsidRPr="00950297">
              <w:t>5.</w:t>
            </w:r>
            <w:r w:rsidRPr="00950297">
              <w:tab/>
              <w:t>Бухгалтерский учет изменений первоначальной стоимости основных средств: в каких случаях это происходит; модернизация, реконструкция, иные аналогичные работы, частичная ликвидация.</w:t>
            </w:r>
          </w:p>
          <w:p w:rsidR="00950297" w:rsidRPr="00950297" w:rsidRDefault="00950297" w:rsidP="00950297">
            <w:r w:rsidRPr="00950297">
              <w:t>6.</w:t>
            </w:r>
            <w:r w:rsidRPr="00950297">
              <w:tab/>
              <w:t>Отражение курсовых и "суммовых" разниц, процентов по кредитам и займам, связанных с приобретением основных средств.</w:t>
            </w:r>
          </w:p>
          <w:p w:rsidR="00950297" w:rsidRPr="00950297" w:rsidRDefault="00950297" w:rsidP="00950297">
            <w:r w:rsidRPr="00950297">
              <w:t>7.</w:t>
            </w:r>
            <w:r w:rsidRPr="00950297">
              <w:tab/>
              <w:t>Расходы на ремонт основных средств.</w:t>
            </w:r>
          </w:p>
          <w:p w:rsidR="00950297" w:rsidRPr="00950297" w:rsidRDefault="00950297" w:rsidP="00950297">
            <w:r w:rsidRPr="00950297">
              <w:t>8.</w:t>
            </w:r>
            <w:r w:rsidRPr="00950297">
              <w:tab/>
              <w:t>Бухгалтерский учет выбытия основных средств; списание фонда переоценки при выбытии основных средств.</w:t>
            </w:r>
          </w:p>
          <w:p w:rsidR="00950297" w:rsidRPr="00950297" w:rsidRDefault="00950297" w:rsidP="00950297">
            <w:r w:rsidRPr="00950297">
              <w:t>Актуальные вопросы начисления амортизации:</w:t>
            </w:r>
          </w:p>
          <w:p w:rsidR="00950297" w:rsidRPr="00950297" w:rsidRDefault="00950297" w:rsidP="00950297">
            <w:r w:rsidRPr="00950297">
              <w:t>1.</w:t>
            </w:r>
            <w:r w:rsidRPr="00950297">
              <w:tab/>
              <w:t xml:space="preserve">Возможно ли не начислять амортизацию в 2026 году? Расчет сроков полезного использования и амортизации по основным средствам, по которым начато начисление амортизация после периода </w:t>
            </w:r>
            <w:proofErr w:type="spellStart"/>
            <w:r w:rsidRPr="00950297">
              <w:t>неначисления</w:t>
            </w:r>
            <w:proofErr w:type="spellEnd"/>
            <w:r w:rsidRPr="00950297">
              <w:t xml:space="preserve">. </w:t>
            </w:r>
          </w:p>
          <w:p w:rsidR="00950297" w:rsidRPr="00950297" w:rsidRDefault="00950297" w:rsidP="00950297">
            <w:r w:rsidRPr="00950297">
              <w:t>2.</w:t>
            </w:r>
            <w:r w:rsidRPr="00950297">
              <w:tab/>
              <w:t>Порядок установления и изменения нормативных сроков службы и сроков полезного использования.</w:t>
            </w:r>
          </w:p>
          <w:p w:rsidR="00950297" w:rsidRPr="00950297" w:rsidRDefault="00950297" w:rsidP="00950297">
            <w:r w:rsidRPr="00950297">
              <w:t>3.</w:t>
            </w:r>
            <w:r w:rsidRPr="00950297">
              <w:tab/>
              <w:t xml:space="preserve">Правила установления сроков полезного использования по бывшим в эксплуатации основным средствам.  </w:t>
            </w:r>
          </w:p>
          <w:p w:rsidR="00950297" w:rsidRPr="00950297" w:rsidRDefault="00950297" w:rsidP="00950297">
            <w:r w:rsidRPr="00950297">
              <w:lastRenderedPageBreak/>
              <w:t>4.</w:t>
            </w:r>
            <w:r w:rsidRPr="00950297">
              <w:tab/>
              <w:t>Возможности для пересмотра сроков полезного использования.</w:t>
            </w:r>
          </w:p>
          <w:p w:rsidR="00950297" w:rsidRPr="00950297" w:rsidRDefault="00950297" w:rsidP="00950297">
            <w:r w:rsidRPr="00950297">
              <w:t>5.</w:t>
            </w:r>
            <w:r w:rsidRPr="00950297">
              <w:tab/>
              <w:t xml:space="preserve">Случаи </w:t>
            </w:r>
            <w:proofErr w:type="spellStart"/>
            <w:r w:rsidRPr="00950297">
              <w:t>неначисления</w:t>
            </w:r>
            <w:proofErr w:type="spellEnd"/>
            <w:r w:rsidRPr="00950297">
              <w:t xml:space="preserve"> амортизации.</w:t>
            </w:r>
          </w:p>
          <w:p w:rsidR="00950297" w:rsidRPr="00950297" w:rsidRDefault="00950297" w:rsidP="00950297">
            <w:r w:rsidRPr="00950297">
              <w:t xml:space="preserve">Лектор: </w:t>
            </w:r>
            <w:proofErr w:type="spellStart"/>
            <w:r w:rsidRPr="00950297">
              <w:t>Сузанский</w:t>
            </w:r>
            <w:proofErr w:type="spellEnd"/>
            <w:r w:rsidRPr="00950297">
              <w:t xml:space="preserve"> Владимир Евгеньевич, директор ООО "</w:t>
            </w:r>
            <w:proofErr w:type="spellStart"/>
            <w:r w:rsidRPr="00950297">
              <w:t>ГрандБизнес</w:t>
            </w:r>
            <w:proofErr w:type="spellEnd"/>
            <w:r w:rsidRPr="00950297">
              <w:t xml:space="preserve"> Консалтинг", аудитор, налоговый консультант, член редколлегии журнала "Главный бухгалтер", преподаватель Программы развития ООН и МНС РБ "Содействие созданию института налоговых консультантов в Республике Беларусь".</w:t>
            </w:r>
          </w:p>
          <w:p w:rsidR="00950297" w:rsidRPr="00950297" w:rsidRDefault="00950297" w:rsidP="00950297">
            <w:r w:rsidRPr="00950297">
              <w:t>Участники получат: подборку нормативных документов</w:t>
            </w:r>
          </w:p>
          <w:p w:rsidR="00950297" w:rsidRPr="00950297" w:rsidRDefault="00950297" w:rsidP="00950297">
            <w:r w:rsidRPr="00950297">
              <w:t xml:space="preserve">Стоимость участия в </w:t>
            </w:r>
            <w:proofErr w:type="spellStart"/>
            <w:r w:rsidRPr="00950297">
              <w:t>вебинаре</w:t>
            </w:r>
            <w:proofErr w:type="spellEnd"/>
            <w:r w:rsidRPr="00950297">
              <w:t xml:space="preserve"> - 183 рубля 00 копеек без НДС</w:t>
            </w:r>
          </w:p>
          <w:p w:rsidR="00950297" w:rsidRPr="00950297" w:rsidRDefault="00950297" w:rsidP="00950297">
            <w:r w:rsidRPr="00950297">
              <w:t>В стоимость семинара/</w:t>
            </w:r>
            <w:proofErr w:type="spellStart"/>
            <w:r w:rsidRPr="00950297">
              <w:t>вебинара</w:t>
            </w:r>
            <w:proofErr w:type="spellEnd"/>
            <w:r w:rsidRPr="00950297">
              <w:t xml:space="preserve"> входят: лекции, консультации, комплект нормативных правовых актов. Организация оставляет за собой право вносить коррективы в программу.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Организатор: ИМОДО «Новый отсчет». Для участия обращайтесь по телефонам (017) 281-61-40, 280-37-80</w:t>
            </w:r>
          </w:p>
          <w:p w:rsidR="00950297" w:rsidRPr="00950297" w:rsidRDefault="00950297" w:rsidP="00950297"/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lastRenderedPageBreak/>
              <w:t>ИМОДО «Новый отсчет»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525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lastRenderedPageBreak/>
              <w:t xml:space="preserve">18 февраля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базой данных «Охрана труда»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525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25 февраля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Налоги - 2026</w:t>
            </w:r>
          </w:p>
          <w:p w:rsidR="00950297" w:rsidRPr="00950297" w:rsidRDefault="00950297" w:rsidP="00950297">
            <w:r w:rsidRPr="00950297">
              <w:lastRenderedPageBreak/>
              <w:t>1.</w:t>
            </w:r>
            <w:r w:rsidRPr="00950297">
              <w:tab/>
              <w:t xml:space="preserve">Общая часть НК.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новое в терминологии.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корректировки в случаях признании лиц взаимозависимыми.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уточнения в обязанностях плательщиков налогов.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ограничения в применении не примененных льгот в процессе проведения проверки.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списание сумм задолженности по единому имущественному платежу.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новые основания для приостановления операций по счетам.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новое в процедуре зачета налогов.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проверяемый период.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изменение критериев отнесения к крупным плательщикам.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дополнительные случаи направления в МНС РБ информации о расходах физических лиц.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"Трансфертное ценообразование": новое.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новое в ограничении прав плательщиков налогов при неуплате ими налогов.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право налоговых органов устанавливать факт отсутствия по месту государственной регистрации. </w:t>
            </w:r>
          </w:p>
          <w:p w:rsidR="00950297" w:rsidRPr="00950297" w:rsidRDefault="00950297" w:rsidP="00950297">
            <w:r w:rsidRPr="00950297">
              <w:t>2.</w:t>
            </w:r>
            <w:r w:rsidRPr="00950297">
              <w:tab/>
              <w:t>Налог на добавленную стоимость.</w:t>
            </w:r>
          </w:p>
          <w:p w:rsidR="00950297" w:rsidRPr="00950297" w:rsidRDefault="00950297" w:rsidP="00950297">
            <w:r w:rsidRPr="00950297">
              <w:lastRenderedPageBreak/>
              <w:t>-</w:t>
            </w:r>
            <w:r w:rsidRPr="00950297">
              <w:tab/>
              <w:t>уточнение объекта налогообложения при реализации медицинских услуг.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освобождение от НДС: новое.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уточнение налоговой базы (при аренде, при реализации транспортных средств, при реализации медицинских услуг).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момент фактической реализации по пусконаладочным работам, по экспортируемым транспортным услугам.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уточнение порядка применения нулевой ставки НДС по экспортируемым транспортным услугам.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условия для выделения комиссионером комитенту сумм НДС.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уточнения в порядке выставления ЭСЧФ.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новое в восстановлении НДС при порче. </w:t>
            </w:r>
          </w:p>
          <w:p w:rsidR="00950297" w:rsidRPr="00950297" w:rsidRDefault="00950297" w:rsidP="00950297">
            <w:r w:rsidRPr="00950297">
              <w:t>3.</w:t>
            </w:r>
            <w:r w:rsidRPr="00950297">
              <w:tab/>
              <w:t>Налог на прибыль.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применение льгот при сдаче имущества в аренду.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дата отражения выручки при электронной дистанционной продаже товаров.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принципы определения валовой прибыли филиалами.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уточнение правил применения инвестиционного вычета. Применение инвестиционного вычета после </w:t>
            </w:r>
            <w:proofErr w:type="spellStart"/>
            <w:proofErr w:type="gramStart"/>
            <w:r w:rsidRPr="00950297">
              <w:t>назна-чения</w:t>
            </w:r>
            <w:proofErr w:type="spellEnd"/>
            <w:proofErr w:type="gramEnd"/>
            <w:r w:rsidRPr="00950297">
              <w:t xml:space="preserve"> проверки.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затраты на содержание и эксплуатацию имущества, предоставляемого органам по чрезвычайным </w:t>
            </w:r>
            <w:proofErr w:type="spellStart"/>
            <w:proofErr w:type="gramStart"/>
            <w:r w:rsidRPr="00950297">
              <w:t>ситуаци</w:t>
            </w:r>
            <w:proofErr w:type="spellEnd"/>
            <w:r w:rsidRPr="00950297">
              <w:t>-ям</w:t>
            </w:r>
            <w:proofErr w:type="gramEnd"/>
            <w:r w:rsidRPr="00950297">
              <w:t>.</w:t>
            </w:r>
          </w:p>
          <w:p w:rsidR="00950297" w:rsidRPr="00950297" w:rsidRDefault="00950297" w:rsidP="00950297">
            <w:r w:rsidRPr="00950297">
              <w:lastRenderedPageBreak/>
              <w:t>-</w:t>
            </w:r>
            <w:r w:rsidRPr="00950297">
              <w:tab/>
              <w:t>кредиторская задолженность, подлежащая погашению ИП, перешедшему в ЧУП.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дебиторская задолженность в отдельных случаях ликвидации контрагента.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включение взносов в ФСЗН во внереализационные расходы. 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уточнение применения льготы "на благотворительность".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новая льгота по налогу на прибыль.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исчисление налога на прибыль после реорганизации.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уточнения в порядке предоставления декларации по налогу на прибыль.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новое в порядке зачета налога, уплаченного в иностранных государствах.</w:t>
            </w:r>
          </w:p>
          <w:p w:rsidR="00950297" w:rsidRPr="00950297" w:rsidRDefault="00950297" w:rsidP="00950297">
            <w:r w:rsidRPr="00950297">
              <w:t>4.</w:t>
            </w:r>
            <w:r w:rsidRPr="00950297">
              <w:tab/>
              <w:t>Налог на доходы иностранных организаций, не осуществляющих деятельность в РБ через постоянное представительство - новое.</w:t>
            </w:r>
          </w:p>
          <w:p w:rsidR="00950297" w:rsidRPr="00950297" w:rsidRDefault="00950297" w:rsidP="00950297">
            <w:r w:rsidRPr="00950297">
              <w:t>5.</w:t>
            </w:r>
            <w:r w:rsidRPr="00950297">
              <w:tab/>
              <w:t>Новое в налоге на недвижимость.</w:t>
            </w:r>
          </w:p>
          <w:p w:rsidR="00950297" w:rsidRPr="00950297" w:rsidRDefault="00950297" w:rsidP="00950297">
            <w:r w:rsidRPr="00950297">
              <w:t>6.</w:t>
            </w:r>
            <w:r w:rsidRPr="00950297">
              <w:tab/>
              <w:t>Земельный налог - новое.</w:t>
            </w:r>
          </w:p>
          <w:p w:rsidR="00950297" w:rsidRPr="00950297" w:rsidRDefault="00950297" w:rsidP="00950297">
            <w:r w:rsidRPr="00950297">
              <w:t>7.</w:t>
            </w:r>
            <w:r w:rsidRPr="00950297">
              <w:tab/>
              <w:t xml:space="preserve">Основные изменения в исчислении экологического налога. </w:t>
            </w:r>
          </w:p>
          <w:p w:rsidR="00950297" w:rsidRPr="00950297" w:rsidRDefault="00950297" w:rsidP="00950297">
            <w:r w:rsidRPr="00950297">
              <w:t>8.</w:t>
            </w:r>
            <w:r w:rsidRPr="00950297">
              <w:tab/>
              <w:t xml:space="preserve">Изменения в исчислении транспортного налога. </w:t>
            </w:r>
          </w:p>
          <w:p w:rsidR="00950297" w:rsidRPr="00950297" w:rsidRDefault="00950297" w:rsidP="00950297">
            <w:r w:rsidRPr="00950297">
              <w:t>9.</w:t>
            </w:r>
            <w:r w:rsidRPr="00950297">
              <w:tab/>
              <w:t xml:space="preserve">Новое в исчислении налога по упрощенной системе налогообложения. </w:t>
            </w:r>
          </w:p>
          <w:p w:rsidR="00950297" w:rsidRPr="00950297" w:rsidRDefault="00950297" w:rsidP="00950297">
            <w:r w:rsidRPr="00950297">
              <w:t xml:space="preserve">Лектор: </w:t>
            </w:r>
            <w:proofErr w:type="spellStart"/>
            <w:r w:rsidRPr="00950297">
              <w:t>Сузанский</w:t>
            </w:r>
            <w:proofErr w:type="spellEnd"/>
            <w:r w:rsidRPr="00950297">
              <w:t xml:space="preserve"> Владимир Евгеньевич, директор ООО "</w:t>
            </w:r>
            <w:proofErr w:type="spellStart"/>
            <w:r w:rsidRPr="00950297">
              <w:t>ГрандБизнес</w:t>
            </w:r>
            <w:proofErr w:type="spellEnd"/>
            <w:r w:rsidRPr="00950297">
              <w:t xml:space="preserve"> Консалтинг", аудитор, налоговый </w:t>
            </w:r>
            <w:proofErr w:type="gramStart"/>
            <w:r w:rsidRPr="00950297">
              <w:t>кон-</w:t>
            </w:r>
            <w:proofErr w:type="spellStart"/>
            <w:r w:rsidRPr="00950297">
              <w:t>сультант</w:t>
            </w:r>
            <w:proofErr w:type="spellEnd"/>
            <w:proofErr w:type="gramEnd"/>
            <w:r w:rsidRPr="00950297">
              <w:t xml:space="preserve">, член </w:t>
            </w:r>
            <w:r w:rsidRPr="00950297">
              <w:lastRenderedPageBreak/>
              <w:t>редколлегии журнала "Главный бухгалтер", преподаватель Программы развития ООН и МНС РБ "Содействие созданию института налоговых консультантов в Республике Беларусь".</w:t>
            </w:r>
          </w:p>
          <w:p w:rsidR="00950297" w:rsidRPr="00950297" w:rsidRDefault="00950297" w:rsidP="00950297">
            <w:r w:rsidRPr="00950297">
              <w:t>Участники получат: подборку нормативных документов</w:t>
            </w:r>
          </w:p>
          <w:p w:rsidR="00950297" w:rsidRPr="00950297" w:rsidRDefault="00950297" w:rsidP="00950297">
            <w:r w:rsidRPr="00950297">
              <w:t>Стоимость участия в семинаре - 192 рубля 00 копеек без НДС</w:t>
            </w:r>
          </w:p>
          <w:p w:rsidR="00950297" w:rsidRPr="00950297" w:rsidRDefault="00950297" w:rsidP="00950297">
            <w:r w:rsidRPr="00950297">
              <w:t xml:space="preserve">Стоимость участия в </w:t>
            </w:r>
            <w:proofErr w:type="spellStart"/>
            <w:r w:rsidRPr="00950297">
              <w:t>вебинаре</w:t>
            </w:r>
            <w:proofErr w:type="spellEnd"/>
            <w:r w:rsidRPr="00950297">
              <w:t xml:space="preserve"> - 184 рубля 00 копеек без НДС</w:t>
            </w:r>
          </w:p>
          <w:p w:rsidR="00950297" w:rsidRPr="00950297" w:rsidRDefault="00950297" w:rsidP="00950297">
            <w:r w:rsidRPr="00950297">
              <w:t xml:space="preserve">В стоимость </w:t>
            </w:r>
            <w:proofErr w:type="spellStart"/>
            <w:r w:rsidRPr="00950297">
              <w:t>вебинара</w:t>
            </w:r>
            <w:proofErr w:type="spellEnd"/>
            <w:r w:rsidRPr="00950297">
              <w:t xml:space="preserve"> входят: лекции, консультации, комплект нормативных правовых актов. Организация </w:t>
            </w:r>
            <w:proofErr w:type="spellStart"/>
            <w:proofErr w:type="gramStart"/>
            <w:r w:rsidRPr="00950297">
              <w:t>остав-ляет</w:t>
            </w:r>
            <w:proofErr w:type="spellEnd"/>
            <w:proofErr w:type="gramEnd"/>
            <w:r w:rsidRPr="00950297">
              <w:t xml:space="preserve"> за собой право вносить коррективы в программу.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Организатор: ИМОДО «Новый отсчет». Для участия обращайтесь по телефонам (017) 281-61-40, 280-37-80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lastRenderedPageBreak/>
              <w:t>ИМОДО «Новый отсчет»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0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lastRenderedPageBreak/>
              <w:t>25 февраля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информационно-поисковой системой «ЭКСПЕРТ»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950297"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0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t>26-27 февраля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pPr>
              <w:rPr>
                <w:b/>
                <w:bCs/>
              </w:rPr>
            </w:pPr>
            <w:r w:rsidRPr="00950297">
              <w:rPr>
                <w:b/>
                <w:bCs/>
              </w:rPr>
              <w:t>Оплата труда 2026</w:t>
            </w:r>
          </w:p>
          <w:p w:rsidR="00950297" w:rsidRPr="00950297" w:rsidRDefault="00950297" w:rsidP="00950297">
            <w:r w:rsidRPr="00950297">
              <w:t>1.</w:t>
            </w:r>
            <w:r w:rsidRPr="00950297">
              <w:tab/>
              <w:t>Подоходный налог 2026. Объект налогообложения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расширенный перечень оснований для проведения корпоративных мероприятий; - сувенирная продукция: </w:t>
            </w:r>
            <w:proofErr w:type="gramStart"/>
            <w:r w:rsidRPr="00950297">
              <w:t>но-вый</w:t>
            </w:r>
            <w:proofErr w:type="gramEnd"/>
            <w:r w:rsidRPr="00950297">
              <w:t xml:space="preserve"> </w:t>
            </w:r>
            <w:r w:rsidRPr="00950297">
              <w:lastRenderedPageBreak/>
              <w:t xml:space="preserve">порядок определения объекта налогообложения; - подарочные сертификаты - в каких случаях </w:t>
            </w:r>
            <w:proofErr w:type="spellStart"/>
            <w:r w:rsidRPr="00950297">
              <w:t>исчисля-ется</w:t>
            </w:r>
            <w:proofErr w:type="spellEnd"/>
            <w:r w:rsidRPr="00950297">
              <w:t xml:space="preserve"> подоходный налог</w:t>
            </w:r>
          </w:p>
          <w:p w:rsidR="00950297" w:rsidRPr="00950297" w:rsidRDefault="00950297" w:rsidP="00950297">
            <w:r w:rsidRPr="00950297">
              <w:t>2.</w:t>
            </w:r>
            <w:r w:rsidRPr="00950297">
              <w:tab/>
              <w:t>Налоговые льготы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новые необлагаемые лимиты в 2026 г.; - отмена и ограничение льгот для компенсационных выплат: при </w:t>
            </w:r>
            <w:proofErr w:type="spellStart"/>
            <w:proofErr w:type="gramStart"/>
            <w:r w:rsidRPr="00950297">
              <w:t>ис</w:t>
            </w:r>
            <w:proofErr w:type="spellEnd"/>
            <w:r w:rsidRPr="00950297">
              <w:t>-пользовании</w:t>
            </w:r>
            <w:proofErr w:type="gramEnd"/>
            <w:r w:rsidRPr="00950297">
              <w:t xml:space="preserve"> имущества в служебных целях, выходные пособия; - страхование; - облигации юридических лиц</w:t>
            </w:r>
          </w:p>
          <w:p w:rsidR="00950297" w:rsidRPr="00950297" w:rsidRDefault="00950297" w:rsidP="00950297">
            <w:r w:rsidRPr="00950297">
              <w:t>3.</w:t>
            </w:r>
            <w:r w:rsidRPr="00950297">
              <w:tab/>
              <w:t>Налоговые вычеты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новые размеры стандартных вычетов; - категория "иждивенцы" - дополнительные стандартные вычеты; - </w:t>
            </w:r>
            <w:proofErr w:type="spellStart"/>
            <w:proofErr w:type="gramStart"/>
            <w:r w:rsidRPr="00950297">
              <w:t>осо-бенности</w:t>
            </w:r>
            <w:proofErr w:type="spellEnd"/>
            <w:proofErr w:type="gramEnd"/>
            <w:r w:rsidRPr="00950297">
              <w:t xml:space="preserve"> применения имущественного вычета для многодетных семей</w:t>
            </w:r>
          </w:p>
          <w:p w:rsidR="00950297" w:rsidRPr="00950297" w:rsidRDefault="00950297" w:rsidP="00950297">
            <w:r w:rsidRPr="00950297">
              <w:t>4.</w:t>
            </w:r>
            <w:r w:rsidRPr="00950297">
              <w:tab/>
              <w:t>Ставки подоходного налога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порядок применения различных ставок подоходного налога: 5%, 6%, 0%, 9%, 13%, 25% и 30%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две группы "сверхдоходов" и применение налоговым агентом ставки 25% и 30%</w:t>
            </w:r>
          </w:p>
          <w:p w:rsidR="00950297" w:rsidRPr="00950297" w:rsidRDefault="00950297" w:rsidP="00950297">
            <w:r w:rsidRPr="00950297">
              <w:t>5.</w:t>
            </w:r>
            <w:r w:rsidRPr="00950297">
              <w:tab/>
              <w:t>Сведения о доходах физических лиц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особенности отражения отдельных доходов в сведениях о доходах физических лиц за 2025 год</w:t>
            </w:r>
          </w:p>
          <w:p w:rsidR="00950297" w:rsidRPr="00950297" w:rsidRDefault="00950297" w:rsidP="00950297">
            <w:r w:rsidRPr="00950297">
              <w:t>6.</w:t>
            </w:r>
            <w:r w:rsidRPr="00950297">
              <w:tab/>
              <w:t xml:space="preserve">Особенности уплаты страховых взносов с учетом новых контрольных функций органов фонда. Закон от 15.07.21 № 118-З "О взносах в бюджет государственного внебюджетного фонда социальной защиты населения Республики Беларусь" с учетом изменений: основные термины, плательщики взносов, </w:t>
            </w:r>
            <w:proofErr w:type="spellStart"/>
            <w:r w:rsidRPr="00950297">
              <w:t>объ-ект</w:t>
            </w:r>
            <w:proofErr w:type="spellEnd"/>
            <w:r w:rsidRPr="00950297">
              <w:t xml:space="preserve"> для начисления взносов, размеры обязательных страховых взносов и </w:t>
            </w:r>
            <w:r w:rsidRPr="00950297">
              <w:lastRenderedPageBreak/>
              <w:t xml:space="preserve">взносов на </w:t>
            </w:r>
            <w:proofErr w:type="spellStart"/>
            <w:r w:rsidRPr="00950297">
              <w:t>профессиональ-ное</w:t>
            </w:r>
            <w:proofErr w:type="spellEnd"/>
            <w:r w:rsidRPr="00950297">
              <w:t xml:space="preserve"> пенсионное страхование, сроки и порядок уплаты, освобождение от уплаты и др. Уголовная ответ-</w:t>
            </w:r>
            <w:proofErr w:type="spellStart"/>
            <w:r w:rsidRPr="00950297">
              <w:t>ственность</w:t>
            </w:r>
            <w:proofErr w:type="spellEnd"/>
            <w:r w:rsidRPr="00950297">
              <w:t xml:space="preserve"> и другие меры принуждения к плательщикам, нарушающим порядок уплаты обязательных </w:t>
            </w:r>
            <w:proofErr w:type="spellStart"/>
            <w:r w:rsidRPr="00950297">
              <w:t>пла-тежей</w:t>
            </w:r>
            <w:proofErr w:type="spellEnd"/>
            <w:r w:rsidRPr="00950297">
              <w:t xml:space="preserve"> в бюджет фонда, взаиморасчеты с </w:t>
            </w:r>
            <w:proofErr w:type="spellStart"/>
            <w:r w:rsidRPr="00950297">
              <w:t>самозанятыми</w:t>
            </w:r>
            <w:proofErr w:type="spellEnd"/>
            <w:r w:rsidRPr="00950297">
              <w:t xml:space="preserve">. Детальное рассмотрение нового Перечня видов выплат, на которые не начисляются страховые взносы (постановление Совмина от 25.01.99 № </w:t>
            </w:r>
            <w:proofErr w:type="gramStart"/>
            <w:r w:rsidRPr="00950297">
              <w:t>115 .</w:t>
            </w:r>
            <w:proofErr w:type="gramEnd"/>
            <w:r w:rsidRPr="00950297">
              <w:t xml:space="preserve"> </w:t>
            </w:r>
            <w:proofErr w:type="spellStart"/>
            <w:proofErr w:type="gramStart"/>
            <w:r w:rsidRPr="00950297">
              <w:t>Осо-бенность</w:t>
            </w:r>
            <w:proofErr w:type="spellEnd"/>
            <w:proofErr w:type="gramEnd"/>
            <w:r w:rsidRPr="00950297">
              <w:t xml:space="preserve"> подготовки, утверждения локальных актов о выплатах, на которые не начисляются взносы, предусмотренные Перечнем, и выплаты на их основе. Консультации по уплате и не уплате страховых взносов исходя из Перечня. </w:t>
            </w:r>
          </w:p>
          <w:p w:rsidR="00950297" w:rsidRPr="00950297" w:rsidRDefault="00950297" w:rsidP="00950297">
            <w:r w:rsidRPr="00950297">
              <w:t>7.</w:t>
            </w:r>
            <w:r w:rsidRPr="00950297">
              <w:tab/>
              <w:t xml:space="preserve">Условия и порядок назначения государственных пособий с учетом изменений внесенных </w:t>
            </w:r>
            <w:proofErr w:type="spellStart"/>
            <w:proofErr w:type="gramStart"/>
            <w:r w:rsidRPr="00950297">
              <w:t>постановлени</w:t>
            </w:r>
            <w:proofErr w:type="spellEnd"/>
            <w:r w:rsidRPr="00950297">
              <w:t>-ем</w:t>
            </w:r>
            <w:proofErr w:type="gramEnd"/>
            <w:r w:rsidRPr="00950297">
              <w:t xml:space="preserve"> Совмина РБ от 20.12.2025 № 742 "О вопросах государственного социального страхования и пенсион-</w:t>
            </w:r>
            <w:proofErr w:type="spellStart"/>
            <w:r w:rsidRPr="00950297">
              <w:t>ного</w:t>
            </w:r>
            <w:proofErr w:type="spellEnd"/>
            <w:r w:rsidRPr="00950297">
              <w:t xml:space="preserve"> обеспечения" в постановление Совмина РБ от 28.06.2013 № 569: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в Положение о порядке обеспечения пособиями по временной нетрудоспособности и по беременности и </w:t>
            </w:r>
            <w:proofErr w:type="spellStart"/>
            <w:proofErr w:type="gramStart"/>
            <w:r w:rsidRPr="00950297">
              <w:t>ро</w:t>
            </w:r>
            <w:proofErr w:type="spellEnd"/>
            <w:r w:rsidRPr="00950297">
              <w:t>-дам</w:t>
            </w:r>
            <w:proofErr w:type="gramEnd"/>
            <w:r w:rsidRPr="00950297">
              <w:t>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дополнение перечня случаев временной нетрудоспособности случаями по уходу за инвалидом I группы, условия и порядок назначения пособия по временной нетрудоспособности в этих случаях;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порядок назначения пособия по временной нетрудоспособности по уходу за больным ребенком в возрасте до 3 лет (ребенком-инвалидом до 18 лет) работникам, осуществляющим уход за таким ребенком и </w:t>
            </w:r>
            <w:proofErr w:type="spellStart"/>
            <w:proofErr w:type="gramStart"/>
            <w:r w:rsidRPr="00950297">
              <w:t>одновре-менно</w:t>
            </w:r>
            <w:proofErr w:type="spellEnd"/>
            <w:proofErr w:type="gramEnd"/>
            <w:r w:rsidRPr="00950297">
              <w:t xml:space="preserve"> работающим на условиях неполного рабочего времени;</w:t>
            </w:r>
          </w:p>
          <w:p w:rsidR="00950297" w:rsidRPr="00950297" w:rsidRDefault="00950297" w:rsidP="00950297">
            <w:r w:rsidRPr="00950297">
              <w:lastRenderedPageBreak/>
              <w:t>-</w:t>
            </w:r>
            <w:r w:rsidRPr="00950297">
              <w:tab/>
              <w:t xml:space="preserve">изменение периода, за который назначается пособие по временной нетрудоспособности в случае </w:t>
            </w:r>
            <w:proofErr w:type="spellStart"/>
            <w:proofErr w:type="gramStart"/>
            <w:r w:rsidRPr="00950297">
              <w:t>заболева-ния</w:t>
            </w:r>
            <w:proofErr w:type="spellEnd"/>
            <w:proofErr w:type="gramEnd"/>
            <w:r w:rsidRPr="00950297">
              <w:t xml:space="preserve"> или травмы;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включение в период уплаты обязательных страховых взносов в целях назначения пособия по временной </w:t>
            </w:r>
            <w:proofErr w:type="gramStart"/>
            <w:r w:rsidRPr="00950297">
              <w:t>не-трудоспособности</w:t>
            </w:r>
            <w:proofErr w:type="gramEnd"/>
            <w:r w:rsidRPr="00950297">
              <w:t xml:space="preserve"> периодов военной службы;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расширение круга лиц, имеющих право на минимальный размер пособий по временной нетрудоспособности и по беременности и родам;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изменение порядка определения права на пособия и их исчисления лицам, уплачивающим обязательные страховые взносы самостоятельно;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>уточнение порядка непринятия к зачету суммы пособия по временной нетрудоспособности, назначенного по основному месту работы за периоды фактической занятости у других нанимателей;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установление сроков уведомления получателей пособий об излишне выплаченных суммах пособий и их </w:t>
            </w:r>
            <w:proofErr w:type="gramStart"/>
            <w:r w:rsidRPr="00950297">
              <w:t>воз-врата</w:t>
            </w:r>
            <w:proofErr w:type="gramEnd"/>
            <w:r w:rsidRPr="00950297">
              <w:t>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внесение изменений в Положение о порядке назначения и выплаты государственных пособий семьям, </w:t>
            </w:r>
            <w:proofErr w:type="spellStart"/>
            <w:proofErr w:type="gramStart"/>
            <w:r w:rsidRPr="00950297">
              <w:t>воспи-тывающим</w:t>
            </w:r>
            <w:proofErr w:type="spellEnd"/>
            <w:proofErr w:type="gramEnd"/>
            <w:r w:rsidRPr="00950297">
              <w:t xml:space="preserve"> детей;</w:t>
            </w:r>
          </w:p>
          <w:p w:rsidR="00950297" w:rsidRPr="00950297" w:rsidRDefault="00950297" w:rsidP="00950297">
            <w:r w:rsidRPr="00950297">
              <w:t>-</w:t>
            </w:r>
            <w:r w:rsidRPr="00950297">
              <w:tab/>
              <w:t xml:space="preserve">внесение изменений в Положение о комиссии по назначению государственных пособий семьям, </w:t>
            </w:r>
            <w:proofErr w:type="gramStart"/>
            <w:r w:rsidRPr="00950297">
              <w:t>воспитываю-</w:t>
            </w:r>
            <w:proofErr w:type="spellStart"/>
            <w:r w:rsidRPr="00950297">
              <w:t>щим</w:t>
            </w:r>
            <w:proofErr w:type="spellEnd"/>
            <w:proofErr w:type="gramEnd"/>
            <w:r w:rsidRPr="00950297">
              <w:t xml:space="preserve"> детей, и пособий по временной нетрудоспособности.</w:t>
            </w:r>
          </w:p>
          <w:p w:rsidR="00950297" w:rsidRPr="00950297" w:rsidRDefault="00950297" w:rsidP="00950297">
            <w:r w:rsidRPr="00950297">
              <w:t>8.</w:t>
            </w:r>
            <w:r w:rsidRPr="00950297">
              <w:tab/>
              <w:t xml:space="preserve">Назначение государственных пособий семьям, воспитывающим детей. </w:t>
            </w:r>
          </w:p>
          <w:p w:rsidR="00950297" w:rsidRPr="00950297" w:rsidRDefault="00950297" w:rsidP="00950297">
            <w:r w:rsidRPr="00950297">
              <w:lastRenderedPageBreak/>
              <w:t>9.</w:t>
            </w:r>
            <w:r w:rsidRPr="00950297">
              <w:tab/>
              <w:t>Основные нормативные правовые акты, регулирующие порядок назначения и выплаты пособий, и их применение в практической деятельности бухгалтера.</w:t>
            </w:r>
          </w:p>
          <w:p w:rsidR="00950297" w:rsidRPr="00950297" w:rsidRDefault="00950297" w:rsidP="00950297">
            <w:r w:rsidRPr="00950297">
              <w:t>10.</w:t>
            </w:r>
            <w:r w:rsidRPr="00950297">
              <w:tab/>
              <w:t xml:space="preserve">Что нужно знать бухгалтеру о внесении изменений в постановление Минздрава и Минтруда и соцзащиты от 04.01.2018 № 1/1 постановлением от 23.12.2025 № 207/148, вступившим в силу с 21.01.2026, в связи с </w:t>
            </w:r>
            <w:proofErr w:type="gramStart"/>
            <w:r w:rsidRPr="00950297">
              <w:t>дополнением  перечня</w:t>
            </w:r>
            <w:proofErr w:type="gramEnd"/>
            <w:r w:rsidRPr="00950297">
              <w:t xml:space="preserve"> случаев временной нетрудоспособности случаями по уходу за инвалидом I </w:t>
            </w:r>
            <w:proofErr w:type="spellStart"/>
            <w:r w:rsidRPr="00950297">
              <w:t>груп-пы</w:t>
            </w:r>
            <w:proofErr w:type="spellEnd"/>
            <w:r w:rsidRPr="00950297">
              <w:t>, изменением периода, за который назначается пособие по временной нетрудоспособности и др.</w:t>
            </w:r>
          </w:p>
          <w:p w:rsidR="00950297" w:rsidRPr="00950297" w:rsidRDefault="00950297" w:rsidP="00950297">
            <w:r w:rsidRPr="00950297">
              <w:t>11.</w:t>
            </w:r>
            <w:r w:rsidRPr="00950297">
              <w:tab/>
              <w:t>Как правильно заполнить запрос на получение сведений о периодах уплаты обязательных страховых взносов и размере среднедневного заработка для исчисления пособий в территориальный орган ФСЗН (анализ практических ситуаций).</w:t>
            </w:r>
          </w:p>
          <w:p w:rsidR="00950297" w:rsidRPr="00950297" w:rsidRDefault="00950297" w:rsidP="00950297">
            <w:r w:rsidRPr="00950297">
              <w:t>12.</w:t>
            </w:r>
            <w:r w:rsidRPr="00950297">
              <w:tab/>
              <w:t>Анализ информации, указанной в сведениях территориального органа ФСЗН, в целях правильного ее практического применения при исчислении пособий.</w:t>
            </w:r>
          </w:p>
          <w:p w:rsidR="00950297" w:rsidRPr="00950297" w:rsidRDefault="00950297" w:rsidP="00950297">
            <w:r w:rsidRPr="00950297">
              <w:t>13.</w:t>
            </w:r>
            <w:r w:rsidRPr="00950297">
              <w:tab/>
              <w:t xml:space="preserve">Работа с переплатой пособия по временной нетрудоспособности по основному месту работы работника за периоды его фактической занятости по совместительству после получения из территориального </w:t>
            </w:r>
            <w:proofErr w:type="gramStart"/>
            <w:r w:rsidRPr="00950297">
              <w:t>ор-</w:t>
            </w:r>
            <w:proofErr w:type="spellStart"/>
            <w:r w:rsidRPr="00950297">
              <w:t>гана</w:t>
            </w:r>
            <w:proofErr w:type="spellEnd"/>
            <w:proofErr w:type="gramEnd"/>
            <w:r w:rsidRPr="00950297">
              <w:t xml:space="preserve"> ФСЗН уведомления о непринятии к зачету суммы пособия по временной нетрудоспособности.</w:t>
            </w:r>
          </w:p>
          <w:p w:rsidR="00950297" w:rsidRPr="00950297" w:rsidRDefault="00950297" w:rsidP="00950297">
            <w:r w:rsidRPr="00950297">
              <w:t>14.</w:t>
            </w:r>
            <w:r w:rsidRPr="00950297">
              <w:tab/>
              <w:t>Разбор ошибок, допускаемых при назначении пособий.</w:t>
            </w:r>
          </w:p>
          <w:p w:rsidR="00950297" w:rsidRPr="00950297" w:rsidRDefault="00950297" w:rsidP="00950297">
            <w:r w:rsidRPr="00950297">
              <w:t>15.</w:t>
            </w:r>
            <w:r w:rsidRPr="00950297">
              <w:tab/>
              <w:t>Исчисление среднего заработка. Рассмотрение и анализ различных ситуаций.</w:t>
            </w:r>
          </w:p>
          <w:p w:rsidR="00950297" w:rsidRPr="00950297" w:rsidRDefault="00950297" w:rsidP="00950297">
            <w:r w:rsidRPr="00950297">
              <w:t>Участники получат: подборку нормативных документов</w:t>
            </w:r>
          </w:p>
          <w:p w:rsidR="00950297" w:rsidRPr="00950297" w:rsidRDefault="00950297" w:rsidP="00950297">
            <w:r w:rsidRPr="00950297">
              <w:lastRenderedPageBreak/>
              <w:t>Стоимость участия в семинаре - 343 рубля 00 копеек без НДС</w:t>
            </w:r>
          </w:p>
          <w:p w:rsidR="00950297" w:rsidRPr="00950297" w:rsidRDefault="00950297" w:rsidP="00950297">
            <w:r w:rsidRPr="00950297">
              <w:t xml:space="preserve">Стоимость участия в </w:t>
            </w:r>
            <w:proofErr w:type="spellStart"/>
            <w:r w:rsidRPr="00950297">
              <w:t>вебинаре</w:t>
            </w:r>
            <w:proofErr w:type="spellEnd"/>
            <w:r w:rsidRPr="00950297">
              <w:t xml:space="preserve"> - 298 рублей 00 копеек без НДС</w:t>
            </w:r>
          </w:p>
          <w:p w:rsidR="00950297" w:rsidRPr="00950297" w:rsidRDefault="00950297" w:rsidP="00950297">
            <w:r w:rsidRPr="00950297">
              <w:t xml:space="preserve">В стоимость </w:t>
            </w:r>
            <w:proofErr w:type="spellStart"/>
            <w:r w:rsidRPr="00950297">
              <w:t>вебинара</w:t>
            </w:r>
            <w:proofErr w:type="spellEnd"/>
            <w:r w:rsidRPr="00950297">
              <w:t xml:space="preserve"> входят: лекции, консультации, комплект нормативных правовых актов. Организация </w:t>
            </w:r>
            <w:proofErr w:type="spellStart"/>
            <w:proofErr w:type="gramStart"/>
            <w:r w:rsidRPr="00950297">
              <w:t>остав-ляет</w:t>
            </w:r>
            <w:proofErr w:type="spellEnd"/>
            <w:proofErr w:type="gramEnd"/>
            <w:r w:rsidRPr="00950297">
              <w:t xml:space="preserve"> за собой право вносить коррективы в программу.</w:t>
            </w:r>
          </w:p>
          <w:p w:rsidR="00950297" w:rsidRPr="00950297" w:rsidRDefault="00950297" w:rsidP="00950297">
            <w:pPr>
              <w:rPr>
                <w:b/>
                <w:bCs/>
              </w:rPr>
            </w:pPr>
          </w:p>
          <w:p w:rsidR="00950297" w:rsidRPr="00950297" w:rsidRDefault="00950297" w:rsidP="00950297">
            <w:r w:rsidRPr="00950297">
              <w:t>Организатор: ИМОДО «Новый отсчет». Для участия обращайтесь по телефонам (017) 281-61-40, 280-37-80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950297">
            <w:r w:rsidRPr="00950297">
              <w:lastRenderedPageBreak/>
              <w:t>ИМОДО «Новый отсчет»</w:t>
            </w:r>
          </w:p>
        </w:tc>
      </w:tr>
    </w:tbl>
    <w:p w:rsidR="00AC2792" w:rsidRPr="0037057B" w:rsidRDefault="00AC2792" w:rsidP="0037057B"/>
    <w:sectPr w:rsidR="00AC2792" w:rsidRPr="0037057B" w:rsidSect="00370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276D"/>
    <w:multiLevelType w:val="hybridMultilevel"/>
    <w:tmpl w:val="00E4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9"/>
    <w:rsid w:val="002221AD"/>
    <w:rsid w:val="002A3281"/>
    <w:rsid w:val="0037057B"/>
    <w:rsid w:val="00504F28"/>
    <w:rsid w:val="005B2C88"/>
    <w:rsid w:val="007E2538"/>
    <w:rsid w:val="00950297"/>
    <w:rsid w:val="00AC2792"/>
    <w:rsid w:val="00C24518"/>
    <w:rsid w:val="00CB7CC5"/>
    <w:rsid w:val="00DA547F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4A75A-0E62-43D9-B835-C768DAF6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5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4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Валерия</dc:creator>
  <cp:keywords/>
  <dc:description/>
  <cp:lastModifiedBy>Винник Валерия</cp:lastModifiedBy>
  <cp:revision>10</cp:revision>
  <dcterms:created xsi:type="dcterms:W3CDTF">2025-12-01T07:24:00Z</dcterms:created>
  <dcterms:modified xsi:type="dcterms:W3CDTF">2026-01-30T12:10:00Z</dcterms:modified>
</cp:coreProperties>
</file>